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DB" w:rsidRDefault="00BD1CA4">
      <w:pPr>
        <w:keepNext/>
        <w:keepLines/>
        <w:spacing w:after="18"/>
        <w:ind w:left="3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r w:rsidRPr="00BD1CA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9382125"/>
            <wp:effectExtent l="0" t="0" r="3810" b="9525"/>
            <wp:docPr id="1" name="Рисунок 1" descr="D:\программы 23-24 школа\все 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все знай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9" cy="93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1697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617FDB" w:rsidRDefault="0081697A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Дополнительная основная общеобразовательная программа   по функциональной грамотности «Познаём вместе»  составлена   в   соответствии  с  Основной образовательной   программой    основного  общего  образования.</w:t>
      </w:r>
    </w:p>
    <w:p w:rsidR="00617FDB" w:rsidRDefault="0081697A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Актуальность.</w:t>
      </w:r>
      <w:r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функциональной грамотности сравнительно молодо: появилось в    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Мониторинговым исследованием качества общего образования, призванным ответить на вопрос: «Обладают ли учащиеся 12-летнего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РФ поставленных перед ним Президентом задач, но и для развития российского общества в целом.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Низкий   уровень   функциональной   грамотности   подрастающего поколения затрудняет их адаптацию и социализацию в социуме. </w:t>
      </w:r>
    </w:p>
    <w:p w:rsidR="00617FDB" w:rsidRDefault="0081697A">
      <w:pPr>
        <w:spacing w:after="63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лонгитюдных исследований, проведенных на выборках 2000 и 2003 гг. странами участницами мониторингов PISA показали, что результаты оценки функциональной грамотности 12-летних учащихся являются надежным индикатором дальнейшей образовательной траектории молодых людей и их благосостояния.</w:t>
      </w:r>
    </w:p>
    <w:p w:rsidR="00617FDB" w:rsidRDefault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</w:p>
    <w:p w:rsidR="00617FDB" w:rsidRDefault="0081697A" w:rsidP="0081697A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617FDB" w:rsidRDefault="0081697A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функциональной грамотности обучающихся 11-12 лет как индикатора качества и эффективности образования, равенства доступа к образованию. </w:t>
      </w:r>
    </w:p>
    <w:p w:rsidR="00617FDB" w:rsidRDefault="0081697A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Задачи:</w:t>
      </w:r>
    </w:p>
    <w:p w:rsidR="00617FDB" w:rsidRDefault="0081697A">
      <w:pPr>
        <w:numPr>
          <w:ilvl w:val="0"/>
          <w:numId w:val="1"/>
        </w:numPr>
        <w:spacing w:after="37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Развить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:rsidR="00617FDB" w:rsidRDefault="0081697A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конструктивному, активному и размышляющему гражданину (математическая грамотность); </w:t>
      </w:r>
    </w:p>
    <w:p w:rsidR="00617FDB" w:rsidRDefault="0081697A">
      <w:pPr>
        <w:numPr>
          <w:ilvl w:val="0"/>
          <w:numId w:val="1"/>
        </w:numPr>
        <w:spacing w:after="36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617FDB" w:rsidRDefault="0081697A">
      <w:pPr>
        <w:numPr>
          <w:ilvl w:val="0"/>
          <w:numId w:val="1"/>
        </w:numPr>
        <w:spacing w:after="38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617FDB" w:rsidRPr="0081697A" w:rsidRDefault="0081697A" w:rsidP="0081697A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 человека принимать эффективные решения в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617FDB" w:rsidRDefault="0081697A">
      <w:pPr>
        <w:spacing w:after="50"/>
        <w:ind w:left="501" w:right="13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</w:t>
      </w:r>
    </w:p>
    <w:p w:rsidR="00617FDB" w:rsidRDefault="0081697A">
      <w:pPr>
        <w:pStyle w:val="1"/>
        <w:ind w:left="355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и предметные </w:t>
      </w:r>
    </w:p>
    <w:tbl>
      <w:tblPr>
        <w:tblStyle w:val="TableGrid"/>
        <w:tblpPr w:leftFromText="180" w:rightFromText="180" w:vertAnchor="text" w:horzAnchor="margin" w:tblpY="95"/>
        <w:tblW w:w="9024" w:type="dxa"/>
        <w:tblInd w:w="0" w:type="dxa"/>
        <w:tblCellMar>
          <w:left w:w="108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1469"/>
        <w:gridCol w:w="1739"/>
        <w:gridCol w:w="1949"/>
        <w:gridCol w:w="2353"/>
        <w:gridCol w:w="1514"/>
      </w:tblGrid>
      <w:tr w:rsidR="0081697A" w:rsidTr="0081697A">
        <w:trPr>
          <w:trHeight w:val="26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15-15 лет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7A" w:rsidRDefault="0081697A" w:rsidP="00816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697A" w:rsidRDefault="0081697A" w:rsidP="0081697A">
            <w:pPr>
              <w:spacing w:after="0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97A" w:rsidTr="0081697A">
        <w:trPr>
          <w:trHeight w:val="2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Математическая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</w:t>
            </w:r>
          </w:p>
        </w:tc>
      </w:tr>
      <w:tr w:rsidR="0081697A" w:rsidTr="0081697A">
        <w:trPr>
          <w:trHeight w:val="304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97A" w:rsidRDefault="0081697A" w:rsidP="00816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оценки(рефл ексии) в рамках предметного содержания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97A" w:rsidRDefault="0081697A" w:rsidP="0081697A">
            <w:pPr>
              <w:spacing w:after="0"/>
              <w:ind w:left="79" w:right="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97A" w:rsidRDefault="0081697A" w:rsidP="0081697A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7A" w:rsidRDefault="0081697A" w:rsidP="0081697A">
            <w:pPr>
              <w:spacing w:after="0"/>
              <w:ind w:left="79" w:right="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интерпретирует и оценивает личные, местные, национальные, глобальные естественнонауч ные проблемы в различном контексте в рамках предметного содержания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97A" w:rsidRDefault="0081697A" w:rsidP="0081697A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 финансовые проблемы в различном контексте </w:t>
            </w:r>
          </w:p>
        </w:tc>
      </w:tr>
    </w:tbl>
    <w:p w:rsidR="00617FDB" w:rsidRDefault="00617FDB" w:rsidP="0081697A">
      <w:pPr>
        <w:spacing w:after="0"/>
      </w:pPr>
    </w:p>
    <w:p w:rsidR="00617FDB" w:rsidRDefault="0081697A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17FDB" w:rsidRDefault="0081697A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17FDB" w:rsidRDefault="0081697A">
      <w:pPr>
        <w:spacing w:after="25"/>
        <w:ind w:left="36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617FDB" w:rsidRDefault="0081697A">
      <w:pPr>
        <w:pStyle w:val="1"/>
        <w:ind w:left="355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b w:val="0"/>
          <w:sz w:val="28"/>
          <w:szCs w:val="28"/>
        </w:rPr>
        <w:t xml:space="preserve"> </w:t>
      </w:r>
    </w:p>
    <w:tbl>
      <w:tblPr>
        <w:tblStyle w:val="TableGrid"/>
        <w:tblW w:w="9587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559"/>
        <w:gridCol w:w="2006"/>
        <w:gridCol w:w="2192"/>
        <w:gridCol w:w="2186"/>
        <w:gridCol w:w="10"/>
        <w:gridCol w:w="1628"/>
        <w:gridCol w:w="6"/>
      </w:tblGrid>
      <w:tr w:rsidR="00617FDB">
        <w:trPr>
          <w:trHeight w:val="29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7FDB" w:rsidRDefault="0081697A">
            <w:pPr>
              <w:tabs>
                <w:tab w:val="center" w:pos="373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Грамотность 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FDB">
        <w:trPr>
          <w:gridAfter w:val="1"/>
          <w:wAfter w:w="6" w:type="dxa"/>
          <w:trHeight w:val="576"/>
        </w:trPr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617F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right="4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617FDB" w:rsidRDefault="0081697A">
            <w:pPr>
              <w:spacing w:after="0"/>
              <w:ind w:left="-736" w:firstLine="7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1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Математическая </w:t>
            </w:r>
          </w:p>
          <w:p w:rsidR="00617FDB" w:rsidRDefault="008169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717" w:hanging="27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Естественно- научная 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Финансовая </w:t>
            </w:r>
          </w:p>
          <w:p w:rsidR="00617FDB" w:rsidRDefault="008169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FDB">
        <w:trPr>
          <w:gridAfter w:val="1"/>
          <w:wAfter w:w="6" w:type="dxa"/>
          <w:trHeight w:val="30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14-15 лет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</w:p>
        </w:tc>
      </w:tr>
      <w:tr w:rsidR="00617FDB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гражданскую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гражданскую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</w:p>
        </w:tc>
      </w:tr>
      <w:tr w:rsidR="00617FDB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прочитанного 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позицию в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позицию в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в</w:t>
            </w:r>
          </w:p>
        </w:tc>
      </w:tr>
      <w:tr w:rsidR="00617FDB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норм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конкретных</w:t>
            </w:r>
          </w:p>
        </w:tc>
      </w:tr>
      <w:tr w:rsidR="00617FDB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морали 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 с</w:t>
            </w:r>
          </w:p>
        </w:tc>
      </w:tr>
      <w:tr w:rsidR="00617FDB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общечелове-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норм</w:t>
            </w:r>
          </w:p>
        </w:tc>
      </w:tr>
      <w:tr w:rsidR="00617FDB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на основе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на основе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морали и</w:t>
            </w:r>
          </w:p>
        </w:tc>
      </w:tr>
      <w:tr w:rsidR="00617FDB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ценностей;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естественнонауч-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общечелове-</w:t>
            </w:r>
          </w:p>
        </w:tc>
      </w:tr>
      <w:tr w:rsidR="00617FDB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формулирует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 с позиции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знаний с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</w:t>
            </w:r>
          </w:p>
        </w:tc>
      </w:tr>
      <w:tr w:rsidR="00617FDB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собственную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 морали 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норм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ценностей,</w:t>
            </w:r>
          </w:p>
        </w:tc>
      </w:tr>
      <w:tr w:rsidR="00617FDB">
        <w:trPr>
          <w:gridAfter w:val="1"/>
          <w:wAfter w:w="6" w:type="dxa"/>
          <w:trHeight w:val="279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позицию по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общечеловечес-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морали и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 и</w:t>
            </w:r>
          </w:p>
        </w:tc>
      </w:tr>
    </w:tbl>
    <w:p w:rsidR="00617FDB" w:rsidRDefault="0081697A" w:rsidP="0081697A">
      <w:pPr>
        <w:spacing w:after="0"/>
        <w:ind w:left="499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617FDB" w:rsidRDefault="00617FDB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FDB" w:rsidRDefault="0081697A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DB" w:rsidRDefault="0081697A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основная общеобразовательная программа включает 4 модуля (читательская, естественнонаучная, математическая и финансовая грамотность). </w:t>
      </w:r>
    </w:p>
    <w:p w:rsidR="00617FDB" w:rsidRDefault="0081697A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Разработанный учебно-тематический план программы описывает содержание модуля из расчета одного часа в неделю.  </w:t>
      </w:r>
    </w:p>
    <w:p w:rsidR="00617FDB" w:rsidRDefault="0081697A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один год обучения –  34 ч., по 1 часу в неделю: </w:t>
      </w:r>
    </w:p>
    <w:p w:rsidR="00617FDB" w:rsidRDefault="0081697A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часов на модуль «читательская грамотность»,  </w:t>
      </w:r>
    </w:p>
    <w:p w:rsidR="00617FDB" w:rsidRDefault="0081697A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часов на модуль «математическая грамотность»,  </w:t>
      </w:r>
    </w:p>
    <w:p w:rsidR="00617FDB" w:rsidRDefault="0081697A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часов на модуль «финансовая грамотность»; </w:t>
      </w:r>
    </w:p>
    <w:p w:rsidR="00617FDB" w:rsidRDefault="0081697A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часов на модуль «естественнонаучная грамотность»; </w:t>
      </w:r>
    </w:p>
    <w:p w:rsidR="00617FDB" w:rsidRDefault="0081697A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часа на проведение аттестации, завершающих освоение программы. </w:t>
      </w:r>
    </w:p>
    <w:p w:rsidR="00617FDB" w:rsidRDefault="0081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начинается с модуля по формированию читательской грамотности. </w:t>
      </w:r>
    </w:p>
    <w:p w:rsidR="00617FDB" w:rsidRDefault="0081697A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:rsidR="00617FDB" w:rsidRDefault="0081697A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:rsidR="00617FDB" w:rsidRDefault="0081697A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:rsidR="00617FDB" w:rsidRDefault="0081697A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:rsidR="00617FDB" w:rsidRDefault="0081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617FDB" w:rsidRDefault="0081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 научаться оценивать и интерпретировать различные поставленные перед ними проблемы в рамках предметного содержания. </w:t>
      </w:r>
    </w:p>
    <w:p w:rsidR="00617FDB" w:rsidRDefault="0081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квиз, проект. </w:t>
      </w: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17FD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7FDB" w:rsidRDefault="00617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DB" w:rsidRDefault="00816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КУРСА </w:t>
      </w:r>
    </w:p>
    <w:p w:rsidR="00617FDB" w:rsidRDefault="00617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 w:firstRow="1" w:lastRow="0" w:firstColumn="1" w:lastColumn="0" w:noHBand="0" w:noVBand="1"/>
      </w:tblPr>
      <w:tblGrid>
        <w:gridCol w:w="865"/>
        <w:gridCol w:w="5583"/>
        <w:gridCol w:w="955"/>
        <w:gridCol w:w="296"/>
        <w:gridCol w:w="1048"/>
        <w:gridCol w:w="1060"/>
        <w:gridCol w:w="4370"/>
      </w:tblGrid>
      <w:tr w:rsidR="00617FDB">
        <w:trPr>
          <w:trHeight w:val="160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/>
              <w:ind w:left="245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16"/>
              <w:ind w:left="1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336"/>
              <w:ind w:left="1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0"/>
              <w:ind w:left="1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/>
              <w:ind w:left="227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1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3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часов:</w:t>
            </w: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50" w:line="273" w:lineRule="auto"/>
              <w:ind w:left="404" w:right="37" w:hanging="202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час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</w:p>
          <w:p w:rsidR="00617FDB" w:rsidRDefault="0081697A">
            <w:pPr>
              <w:spacing w:after="0"/>
              <w:ind w:left="77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неделю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81697A">
            <w:pPr>
              <w:spacing w:after="1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3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/>
              <w:ind w:left="34"/>
              <w:rPr>
                <w:lang w:eastAsia="ru-RU"/>
              </w:rPr>
            </w:pPr>
            <w:r>
              <w:rPr>
                <w:lang w:eastAsia="ru-RU"/>
              </w:rPr>
              <w:t xml:space="preserve">Практика </w:t>
            </w:r>
          </w:p>
          <w:p w:rsidR="00617FDB" w:rsidRDefault="0081697A">
            <w:pPr>
              <w:spacing w:after="1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3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/>
              <w:ind w:right="24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Формы деятельности</w:t>
            </w: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1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3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17FDB" w:rsidRDefault="0081697A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617FDB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2"/>
              <w:ind w:left="325"/>
              <w:jc w:val="center"/>
              <w:rPr>
                <w:lang w:eastAsia="ru-RU"/>
              </w:rPr>
            </w:pPr>
            <w:bookmarkStart w:id="1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  <w:lang w:eastAsia="ru-RU"/>
              </w:rPr>
              <w:t>Модуль «Основы читательской грамотности»</w:t>
            </w:r>
            <w:r>
              <w:rPr>
                <w:lang w:eastAsia="ru-RU"/>
              </w:rPr>
              <w:t xml:space="preserve"> </w:t>
            </w:r>
          </w:p>
          <w:p w:rsidR="00617FDB" w:rsidRDefault="00617FDB">
            <w:pPr>
              <w:spacing w:after="12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1"/>
      <w:tr w:rsidR="00617FDB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конкурс.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круглый стол.  </w:t>
            </w: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Квест, круглый стол </w:t>
            </w:r>
          </w:p>
        </w:tc>
      </w:tr>
      <w:tr w:rsidR="00617FD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Квест, круглый стол. 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Деловая игра. </w:t>
            </w:r>
          </w:p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Квест, круглый стол.  </w:t>
            </w:r>
          </w:p>
        </w:tc>
      </w:tr>
      <w:tr w:rsidR="00617FD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Деловая игра. </w:t>
            </w:r>
          </w:p>
          <w:p w:rsidR="00617FDB" w:rsidRDefault="0081697A">
            <w:pPr>
              <w:spacing w:after="12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смешанным текстом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81697A">
            <w:pPr>
              <w:spacing w:after="16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617F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617FDB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 w:right="4517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  <w:lang w:eastAsia="ru-RU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617FDB" w:rsidRDefault="00617FDB">
            <w:pPr>
              <w:spacing w:after="12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Креативное мышление. Введение</w:t>
            </w:r>
          </w:p>
          <w:p w:rsidR="00617FDB" w:rsidRDefault="00617FDB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Беседы, диалоги, дискуссии </w:t>
            </w: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Создаем рисунки. Ситуация «Рисунок к математическому выражению»</w:t>
            </w:r>
          </w:p>
          <w:p w:rsidR="00617FDB" w:rsidRDefault="00617FDB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стол, игра. </w:t>
            </w: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естественнонаучных проблем. Ситуация «Вопросы почемучки», «Трудный предмет»</w:t>
            </w:r>
          </w:p>
          <w:p w:rsidR="00617FDB" w:rsidRDefault="00617FDB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Викторина, круглый стол, дискуссии </w:t>
            </w: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социальных проблем</w:t>
            </w:r>
          </w:p>
          <w:p w:rsidR="00617FDB" w:rsidRDefault="00617FDB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617FDB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 w:right="3662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  <w:lang w:eastAsia="ru-RU"/>
              </w:rPr>
              <w:t>Модуль: «Основы финансовой грамотности»</w:t>
            </w:r>
            <w:r>
              <w:rPr>
                <w:lang w:eastAsia="ru-RU"/>
              </w:rPr>
              <w:t xml:space="preserve"> </w:t>
            </w:r>
          </w:p>
          <w:p w:rsidR="00617FDB" w:rsidRDefault="00617FDB">
            <w:pPr>
              <w:spacing w:after="12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7FD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Беседы, диалоги, дискуссии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Круглый стол, игра. </w:t>
            </w:r>
          </w:p>
        </w:tc>
      </w:tr>
      <w:tr w:rsidR="00617FDB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Викторина, круглый стол, дискуссии </w:t>
            </w:r>
          </w:p>
        </w:tc>
      </w:tr>
      <w:tr w:rsidR="00617FD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Тестирование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Ситуации «Новые джинсы», «Траты Димы», «Конкурс эрудитов», «Валюта"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Проект, игра.</w:t>
            </w:r>
          </w:p>
        </w:tc>
      </w:tr>
      <w:tr w:rsidR="00617FDB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10" w:right="3947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  <w:lang w:eastAsia="ru-RU"/>
              </w:rPr>
              <w:t>Модуль «Основы естественнонаучной грамотности»</w:t>
            </w:r>
            <w:r>
              <w:rPr>
                <w:lang w:eastAsia="ru-RU"/>
              </w:rPr>
              <w:t xml:space="preserve"> </w:t>
            </w:r>
          </w:p>
          <w:p w:rsidR="00617FDB" w:rsidRDefault="00617FDB">
            <w:pPr>
              <w:spacing w:after="12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7FD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«глобальные компетенции»?</w:t>
            </w:r>
          </w:p>
          <w:p w:rsidR="00617FDB" w:rsidRDefault="00617FD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0"/>
              <w:ind w:right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</w:p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ситуаций. Ситуация «Добываем марганец в Зедландии»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Исследование. </w:t>
            </w:r>
          </w:p>
          <w:p w:rsidR="00617FDB" w:rsidRDefault="0081697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0"/>
              <w:ind w:right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Урок-исследование. </w:t>
            </w:r>
          </w:p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7FDB" w:rsidRDefault="0081697A">
            <w:pPr>
              <w:spacing w:after="0"/>
              <w:ind w:right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Урок-практикум. </w:t>
            </w:r>
          </w:p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Обсуждение. Урок практикум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-презентация своих заданий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Демонстрация моделей. Презентация</w:t>
            </w:r>
          </w:p>
        </w:tc>
      </w:tr>
      <w:tr w:rsidR="00617FDB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DB" w:rsidRDefault="0081697A">
            <w:pPr>
              <w:spacing w:after="12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Беседа. Демонстрация моделей. Презентация</w:t>
            </w:r>
          </w:p>
        </w:tc>
      </w:tr>
      <w:tr w:rsidR="00617FDB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2" w:line="240" w:lineRule="auto"/>
              <w:ind w:left="2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  <w:p w:rsidR="00617FDB" w:rsidRDefault="00617FDB">
            <w:pPr>
              <w:spacing w:after="12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314" w:lineRule="auto"/>
              <w:ind w:left="130" w:firstLine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17FDB" w:rsidRDefault="00617FDB">
            <w:pPr>
              <w:spacing w:after="16" w:line="240" w:lineRule="auto"/>
              <w:rPr>
                <w:lang w:eastAsia="ru-RU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81697A">
            <w:pPr>
              <w:spacing w:after="16" w:line="240" w:lineRule="auto"/>
              <w:ind w:left="34"/>
              <w:rPr>
                <w:lang w:eastAsia="ru-RU"/>
              </w:rPr>
            </w:pPr>
            <w:r>
              <w:rPr>
                <w:lang w:eastAsia="ru-RU"/>
              </w:rP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FDB" w:rsidRDefault="00617FDB">
            <w:pPr>
              <w:spacing w:after="12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7FDB" w:rsidRDefault="00617FD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17F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7FDB" w:rsidRDefault="0081697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:rsidR="00617FDB" w:rsidRDefault="0081697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2.Вигдорчик Е., Липсиц И., Корлюгова Ю. Финансовая грамотность. 5—8 классы:учебная программа. — М.: ВИТА-ПРЕСС, 2016. </w:t>
      </w:r>
    </w:p>
    <w:p w:rsidR="00617FDB" w:rsidRDefault="0081697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3.Вигдорчик Е., Липсиц И., Корлюгова Ю. Финансовая грамотность. 5—8 классы:методические рекомендации для учителя. — М.: ВИТАПРЕСС,2016. </w:t>
      </w:r>
    </w:p>
    <w:p w:rsidR="00617FDB" w:rsidRDefault="0081697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4.Корлюгова Ю., Вигдорчик Е., Липсиц И. Финансовая грамотность. 5—8 классы:контрольные измерительные материалы. — М.: ВИТАПРЕСС, 2016. </w:t>
      </w:r>
    </w:p>
    <w:p w:rsidR="00617FDB" w:rsidRDefault="0081697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DB" w:rsidRDefault="0081697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5—7 классы: материалы для учащихся. — М.: ВИТА-ПРЕСС, 2016.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2.Сайт по основам финансовой грамотности «Достаток.ру» — http://www.dostatok.ru;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rabota-i-zarplata;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4.Портал «Профориентир». «Мир профессий» - http://www.cls-kuntsevo.ru/portal_proforientir/mir_professii_news_prof.php;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8.http://uslugi.yandex.ru/banki/deposits/ </w:t>
      </w:r>
    </w:p>
    <w:p w:rsidR="00617FDB" w:rsidRDefault="0081697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:rsidR="00617FDB" w:rsidRDefault="0081697A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p w:rsidR="00617FDB" w:rsidRDefault="00617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DB" w:rsidRDefault="0081697A">
      <w:pPr>
        <w:spacing w:line="240" w:lineRule="auto"/>
      </w:pPr>
      <w:r>
        <w:separator/>
      </w:r>
    </w:p>
  </w:endnote>
  <w:endnote w:type="continuationSeparator" w:id="0">
    <w:p w:rsidR="00617FDB" w:rsidRDefault="0081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85409"/>
    </w:sdtPr>
    <w:sdtEndPr/>
    <w:sdtContent>
      <w:p w:rsidR="00617FDB" w:rsidRDefault="0081697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A4">
          <w:rPr>
            <w:noProof/>
          </w:rPr>
          <w:t>2</w:t>
        </w:r>
        <w:r>
          <w:fldChar w:fldCharType="end"/>
        </w:r>
      </w:p>
    </w:sdtContent>
  </w:sdt>
  <w:p w:rsidR="00617FDB" w:rsidRDefault="00617F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DB" w:rsidRDefault="0081697A">
      <w:pPr>
        <w:spacing w:after="0"/>
      </w:pPr>
      <w:r>
        <w:separator/>
      </w:r>
    </w:p>
  </w:footnote>
  <w:footnote w:type="continuationSeparator" w:id="0">
    <w:p w:rsidR="00617FDB" w:rsidRDefault="0081697A">
      <w:pPr>
        <w:spacing w:after="0"/>
      </w:pPr>
      <w:r>
        <w:continuationSeparator/>
      </w:r>
    </w:p>
  </w:footnote>
  <w:footnote w:id="1">
    <w:p w:rsidR="00617FDB" w:rsidRDefault="0081697A">
      <w:pPr>
        <w:pStyle w:val="a5"/>
      </w:pPr>
      <w:r>
        <w:rPr>
          <w:rStyle w:val="a3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 // ГАРАНТ.РУ:</w:t>
      </w:r>
    </w:p>
    <w:p w:rsidR="00617FDB" w:rsidRDefault="00BD1CA4">
      <w:pPr>
        <w:pStyle w:val="a5"/>
      </w:pPr>
      <w:hyperlink r:id="rId1" w:anchor="ixzz5dzARMpWI" w:history="1">
        <w:r w:rsidR="0081697A">
          <w:rPr>
            <w:rStyle w:val="a4"/>
          </w:rPr>
          <w:t>http://www.garant.ru/products/ipo/prime/doc/71837200/#ixzz5dzARMpWI</w:t>
        </w:r>
      </w:hyperlink>
    </w:p>
    <w:p w:rsidR="00617FDB" w:rsidRDefault="0081697A">
      <w:pPr>
        <w:pStyle w:val="a5"/>
      </w:pPr>
      <w:r>
        <w:c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7CA1"/>
    <w:multiLevelType w:val="multilevel"/>
    <w:tmpl w:val="44577CA1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54D5522"/>
    <w:multiLevelType w:val="multilevel"/>
    <w:tmpl w:val="754D5522"/>
    <w:lvl w:ilvl="0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7CA62AD"/>
    <w:multiLevelType w:val="multilevel"/>
    <w:tmpl w:val="77CA62AD"/>
    <w:lvl w:ilvl="0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3"/>
    <w:rsid w:val="000100B1"/>
    <w:rsid w:val="00033482"/>
    <w:rsid w:val="00053B77"/>
    <w:rsid w:val="0008457C"/>
    <w:rsid w:val="000D368F"/>
    <w:rsid w:val="00167020"/>
    <w:rsid w:val="00173EB1"/>
    <w:rsid w:val="0022402A"/>
    <w:rsid w:val="00226A07"/>
    <w:rsid w:val="002528AD"/>
    <w:rsid w:val="00290DD8"/>
    <w:rsid w:val="002A3425"/>
    <w:rsid w:val="002B1B14"/>
    <w:rsid w:val="00317914"/>
    <w:rsid w:val="00326BEE"/>
    <w:rsid w:val="00340F6F"/>
    <w:rsid w:val="00355245"/>
    <w:rsid w:val="003C4774"/>
    <w:rsid w:val="004C166A"/>
    <w:rsid w:val="004C5D64"/>
    <w:rsid w:val="005B2C15"/>
    <w:rsid w:val="005B31F3"/>
    <w:rsid w:val="005E1FF5"/>
    <w:rsid w:val="00601313"/>
    <w:rsid w:val="00617FDB"/>
    <w:rsid w:val="00641E49"/>
    <w:rsid w:val="0068385B"/>
    <w:rsid w:val="00687203"/>
    <w:rsid w:val="006B5316"/>
    <w:rsid w:val="006F2205"/>
    <w:rsid w:val="007332BD"/>
    <w:rsid w:val="0073628F"/>
    <w:rsid w:val="007410EC"/>
    <w:rsid w:val="007A69D0"/>
    <w:rsid w:val="007C3418"/>
    <w:rsid w:val="007D6BC9"/>
    <w:rsid w:val="007F028F"/>
    <w:rsid w:val="00801F70"/>
    <w:rsid w:val="00813C8A"/>
    <w:rsid w:val="008151D6"/>
    <w:rsid w:val="0081697A"/>
    <w:rsid w:val="008A4F7D"/>
    <w:rsid w:val="008C21A7"/>
    <w:rsid w:val="00923D83"/>
    <w:rsid w:val="009968D3"/>
    <w:rsid w:val="0099704F"/>
    <w:rsid w:val="00A05154"/>
    <w:rsid w:val="00A63EC8"/>
    <w:rsid w:val="00A656C0"/>
    <w:rsid w:val="00B37F88"/>
    <w:rsid w:val="00B731F7"/>
    <w:rsid w:val="00B847AF"/>
    <w:rsid w:val="00BD1CA4"/>
    <w:rsid w:val="00BD7FAB"/>
    <w:rsid w:val="00BF5F0F"/>
    <w:rsid w:val="00CC2BDC"/>
    <w:rsid w:val="00CE06D1"/>
    <w:rsid w:val="00D90CD5"/>
    <w:rsid w:val="00DF1D4B"/>
    <w:rsid w:val="00E857E4"/>
    <w:rsid w:val="00EF38A2"/>
    <w:rsid w:val="00F32AAD"/>
    <w:rsid w:val="00F60295"/>
    <w:rsid w:val="00FB76E1"/>
    <w:rsid w:val="00FC3F7B"/>
    <w:rsid w:val="11F73F7C"/>
    <w:rsid w:val="1B4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CA6B-B25D-4C94-BE64-0150C09E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  <w:ind w:left="242" w:right="34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paragraph" w:styleId="af1">
    <w:name w:val="No Spacing"/>
    <w:basedOn w:val="a"/>
    <w:link w:val="a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2">
    <w:name w:val="Без интервала Знак"/>
    <w:basedOn w:val="a0"/>
    <w:link w:val="af1"/>
    <w:qFormat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Заголовок Знак"/>
    <w:basedOn w:val="a0"/>
    <w:link w:val="ab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718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3131-EE16-4E0B-AA4F-2750167B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41</cp:revision>
  <cp:lastPrinted>2023-11-01T03:57:00Z</cp:lastPrinted>
  <dcterms:created xsi:type="dcterms:W3CDTF">2022-11-07T20:16:00Z</dcterms:created>
  <dcterms:modified xsi:type="dcterms:W3CDTF">2023-11-24T06:19:00Z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E54B4C56C7FD4A22949FACB42532A7BC_12</vt:lpwstr>
  </property>
</Properties>
</file>